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7FF5" w14:textId="702CDE5B" w:rsidR="00D473B2" w:rsidRPr="00EB1B90" w:rsidRDefault="00DB57ED" w:rsidP="00D473B2">
      <w:pPr>
        <w:ind w:left="4956"/>
        <w:jc w:val="right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01BDC2" wp14:editId="1BE5FEBD">
            <wp:simplePos x="0" y="0"/>
            <wp:positionH relativeFrom="column">
              <wp:posOffset>1323975</wp:posOffset>
            </wp:positionH>
            <wp:positionV relativeFrom="paragraph">
              <wp:posOffset>114300</wp:posOffset>
            </wp:positionV>
            <wp:extent cx="1409700" cy="38293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8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3B2" w:rsidRPr="00EB1B90">
        <w:rPr>
          <w:b/>
          <w:noProof/>
          <w:sz w:val="44"/>
          <w:szCs w:val="4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624A8DF" wp14:editId="78CA1EEE">
            <wp:simplePos x="0" y="0"/>
            <wp:positionH relativeFrom="margin">
              <wp:align>left</wp:align>
            </wp:positionH>
            <wp:positionV relativeFrom="paragraph">
              <wp:posOffset>-265430</wp:posOffset>
            </wp:positionV>
            <wp:extent cx="974396" cy="1024669"/>
            <wp:effectExtent l="0" t="0" r="0" b="4445"/>
            <wp:wrapNone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96" cy="1024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3B2" w:rsidRPr="00EB1B90">
        <w:rPr>
          <w:b/>
          <w:sz w:val="44"/>
          <w:szCs w:val="48"/>
        </w:rPr>
        <w:t>COMMUNIQUÉ</w:t>
      </w:r>
    </w:p>
    <w:p w14:paraId="7565A7ED" w14:textId="61CF7E4B" w:rsidR="00D473B2" w:rsidRPr="00DD0804" w:rsidRDefault="00D473B2" w:rsidP="00D473B2">
      <w:pPr>
        <w:jc w:val="right"/>
        <w:rPr>
          <w:sz w:val="28"/>
          <w:szCs w:val="28"/>
        </w:rPr>
      </w:pPr>
      <w:r w:rsidRPr="00EB1B90">
        <w:rPr>
          <w:sz w:val="24"/>
          <w:szCs w:val="28"/>
        </w:rPr>
        <w:t>Pour diffusion immédiate</w:t>
      </w:r>
    </w:p>
    <w:p w14:paraId="57E82BB4" w14:textId="2155E925" w:rsidR="00D473B2" w:rsidRDefault="00D473B2" w:rsidP="00D473B2"/>
    <w:p w14:paraId="00E174EE" w14:textId="77777777" w:rsidR="00D473B2" w:rsidRDefault="00D473B2" w:rsidP="00D473B2">
      <w:pPr>
        <w:jc w:val="both"/>
      </w:pPr>
    </w:p>
    <w:p w14:paraId="5B18B043" w14:textId="18158373" w:rsidR="00D473B2" w:rsidRDefault="00D473B2" w:rsidP="00D473B2">
      <w:pPr>
        <w:jc w:val="both"/>
      </w:pPr>
    </w:p>
    <w:p w14:paraId="0C60838F" w14:textId="77777777" w:rsidR="00792F04" w:rsidRDefault="00792F04" w:rsidP="00D473B2">
      <w:pPr>
        <w:jc w:val="both"/>
      </w:pPr>
    </w:p>
    <w:p w14:paraId="5D2EE184" w14:textId="131DE4F9" w:rsidR="00D473B2" w:rsidRPr="00792F04" w:rsidRDefault="00792F04" w:rsidP="00792F04">
      <w:pPr>
        <w:jc w:val="both"/>
        <w:rPr>
          <w:bCs/>
          <w:sz w:val="24"/>
          <w:szCs w:val="24"/>
        </w:rPr>
      </w:pPr>
      <w:r w:rsidRPr="00792F04">
        <w:rPr>
          <w:bCs/>
          <w:sz w:val="24"/>
          <w:szCs w:val="24"/>
        </w:rPr>
        <w:t>POLITIQUE FAMILIALE MUNICIPALE</w:t>
      </w:r>
    </w:p>
    <w:p w14:paraId="7386BB87" w14:textId="37D4318D" w:rsidR="00D473B2" w:rsidRPr="00356F34" w:rsidRDefault="00792F04" w:rsidP="0035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Port-Cartier voit au lancement de sa nouvelle Politique familiale municipale</w:t>
      </w:r>
    </w:p>
    <w:p w14:paraId="12D51498" w14:textId="30B200C4" w:rsidR="00D473B2" w:rsidRPr="00034ACF" w:rsidRDefault="00D473B2" w:rsidP="00CC795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034ACF">
        <w:rPr>
          <w:rFonts w:asciiTheme="minorHAnsi" w:hAnsiTheme="minorHAnsi" w:cstheme="minorHAnsi"/>
          <w:b/>
          <w:sz w:val="22"/>
          <w:szCs w:val="22"/>
        </w:rPr>
        <w:t>Port-Cartier, 25 novembre 2021</w:t>
      </w:r>
      <w:r w:rsidRPr="00034ACF">
        <w:rPr>
          <w:b/>
          <w:sz w:val="22"/>
          <w:szCs w:val="22"/>
        </w:rPr>
        <w:t xml:space="preserve"> –</w:t>
      </w:r>
      <w:r w:rsidRPr="00034ACF">
        <w:rPr>
          <w:sz w:val="22"/>
          <w:szCs w:val="22"/>
        </w:rPr>
        <w:t xml:space="preserve"> </w:t>
      </w:r>
      <w:r w:rsidRPr="00034ACF">
        <w:rPr>
          <w:rFonts w:asciiTheme="minorHAnsi" w:hAnsiTheme="minorHAnsi" w:cstheme="minorHAnsi"/>
          <w:sz w:val="22"/>
          <w:szCs w:val="22"/>
        </w:rPr>
        <w:t xml:space="preserve">La </w:t>
      </w:r>
      <w:r w:rsidR="002B3CF0" w:rsidRPr="00034ACF">
        <w:rPr>
          <w:rFonts w:asciiTheme="minorHAnsi" w:hAnsiTheme="minorHAnsi" w:cstheme="minorHAnsi"/>
          <w:sz w:val="22"/>
          <w:szCs w:val="22"/>
        </w:rPr>
        <w:t>V</w:t>
      </w:r>
      <w:r w:rsidRPr="00034ACF">
        <w:rPr>
          <w:rFonts w:asciiTheme="minorHAnsi" w:hAnsiTheme="minorHAnsi" w:cstheme="minorHAnsi"/>
          <w:sz w:val="22"/>
          <w:szCs w:val="22"/>
        </w:rPr>
        <w:t xml:space="preserve">ille de Port-Cartier </w:t>
      </w:r>
      <w:r w:rsidR="007E11E0">
        <w:rPr>
          <w:rFonts w:asciiTheme="minorHAnsi" w:hAnsiTheme="minorHAnsi" w:cstheme="minorHAnsi"/>
          <w:sz w:val="22"/>
          <w:szCs w:val="22"/>
        </w:rPr>
        <w:t>procède</w:t>
      </w:r>
      <w:r w:rsidR="002B3CF0" w:rsidRPr="00034ACF">
        <w:rPr>
          <w:rFonts w:asciiTheme="minorHAnsi" w:hAnsiTheme="minorHAnsi" w:cstheme="minorHAnsi"/>
          <w:sz w:val="22"/>
          <w:szCs w:val="22"/>
        </w:rPr>
        <w:t xml:space="preserve"> au dévoilement de sa toute nouvelle Politique familiale municipale</w:t>
      </w:r>
      <w:r w:rsidR="00356F34">
        <w:rPr>
          <w:rFonts w:asciiTheme="minorHAnsi" w:hAnsiTheme="minorHAnsi" w:cstheme="minorHAnsi"/>
          <w:sz w:val="22"/>
          <w:szCs w:val="22"/>
        </w:rPr>
        <w:t>, adoptée en séance régulière du Conseil le 4 octobre dernier.</w:t>
      </w:r>
    </w:p>
    <w:p w14:paraId="7EA79BAD" w14:textId="2CC88058" w:rsidR="002B3CF0" w:rsidRPr="00034ACF" w:rsidRDefault="002B3CF0" w:rsidP="00CC795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034ACF">
        <w:rPr>
          <w:rFonts w:asciiTheme="minorHAnsi" w:hAnsiTheme="minorHAnsi" w:cstheme="minorHAnsi"/>
          <w:sz w:val="22"/>
          <w:szCs w:val="22"/>
        </w:rPr>
        <w:t xml:space="preserve">C’est en décembre 2019 que la municipalité entamait une révision de sa Politique familiale en </w:t>
      </w:r>
      <w:r w:rsidR="007E11E0">
        <w:rPr>
          <w:rFonts w:asciiTheme="minorHAnsi" w:hAnsiTheme="minorHAnsi" w:cstheme="minorHAnsi"/>
          <w:sz w:val="22"/>
          <w:szCs w:val="22"/>
        </w:rPr>
        <w:t>réalisant</w:t>
      </w:r>
      <w:r w:rsidRPr="00034ACF">
        <w:rPr>
          <w:rFonts w:asciiTheme="minorHAnsi" w:hAnsiTheme="minorHAnsi" w:cstheme="minorHAnsi"/>
          <w:sz w:val="22"/>
          <w:szCs w:val="22"/>
        </w:rPr>
        <w:t xml:space="preserve"> une consultation citoyenne, formée d’une dizaine de groupes ciblés, issus de milieu</w:t>
      </w:r>
      <w:r w:rsidR="00A05D89" w:rsidRPr="00034ACF">
        <w:rPr>
          <w:rFonts w:asciiTheme="minorHAnsi" w:hAnsiTheme="minorHAnsi" w:cstheme="minorHAnsi"/>
          <w:sz w:val="22"/>
          <w:szCs w:val="22"/>
        </w:rPr>
        <w:t>x</w:t>
      </w:r>
      <w:r w:rsidRPr="00034ACF">
        <w:rPr>
          <w:rFonts w:asciiTheme="minorHAnsi" w:hAnsiTheme="minorHAnsi" w:cstheme="minorHAnsi"/>
          <w:sz w:val="22"/>
          <w:szCs w:val="22"/>
        </w:rPr>
        <w:t xml:space="preserve"> représentatif</w:t>
      </w:r>
      <w:r w:rsidR="00A05D89" w:rsidRPr="00034ACF">
        <w:rPr>
          <w:rFonts w:asciiTheme="minorHAnsi" w:hAnsiTheme="minorHAnsi" w:cstheme="minorHAnsi"/>
          <w:sz w:val="22"/>
          <w:szCs w:val="22"/>
        </w:rPr>
        <w:t>s</w:t>
      </w:r>
      <w:r w:rsidRPr="00034ACF">
        <w:rPr>
          <w:rFonts w:asciiTheme="minorHAnsi" w:hAnsiTheme="minorHAnsi" w:cstheme="minorHAnsi"/>
          <w:sz w:val="22"/>
          <w:szCs w:val="22"/>
        </w:rPr>
        <w:t xml:space="preserve"> de la famille.</w:t>
      </w:r>
    </w:p>
    <w:p w14:paraId="2D24D400" w14:textId="0B628735" w:rsidR="00533923" w:rsidRPr="00034ACF" w:rsidRDefault="00533923" w:rsidP="00CC795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034ACF">
        <w:rPr>
          <w:rFonts w:asciiTheme="minorHAnsi" w:hAnsiTheme="minorHAnsi" w:cstheme="minorHAnsi"/>
          <w:sz w:val="22"/>
          <w:szCs w:val="22"/>
        </w:rPr>
        <w:t xml:space="preserve">Après plus de deux années de travail, c’est avec beaucoup de fierté </w:t>
      </w:r>
      <w:r w:rsidR="005101D7">
        <w:rPr>
          <w:rFonts w:asciiTheme="minorHAnsi" w:hAnsiTheme="minorHAnsi" w:cstheme="minorHAnsi"/>
          <w:sz w:val="22"/>
          <w:szCs w:val="22"/>
        </w:rPr>
        <w:t>que la Ville de Port-Cartier</w:t>
      </w:r>
      <w:r w:rsidRPr="00034ACF">
        <w:rPr>
          <w:rFonts w:asciiTheme="minorHAnsi" w:hAnsiTheme="minorHAnsi" w:cstheme="minorHAnsi"/>
          <w:sz w:val="22"/>
          <w:szCs w:val="22"/>
        </w:rPr>
        <w:t xml:space="preserve"> présente - en collaboration avec le comité de pilotage - son plan d’action 2021-2026, </w:t>
      </w:r>
      <w:r w:rsidR="00CF2C2C">
        <w:rPr>
          <w:rFonts w:asciiTheme="minorHAnsi" w:hAnsiTheme="minorHAnsi" w:cstheme="minorHAnsi"/>
          <w:sz w:val="22"/>
          <w:szCs w:val="22"/>
        </w:rPr>
        <w:t xml:space="preserve">qui met en lumière ses objectifs, </w:t>
      </w:r>
      <w:r w:rsidRPr="00034ACF">
        <w:rPr>
          <w:rFonts w:asciiTheme="minorHAnsi" w:hAnsiTheme="minorHAnsi" w:cstheme="minorHAnsi"/>
          <w:sz w:val="22"/>
          <w:szCs w:val="22"/>
        </w:rPr>
        <w:t>basé</w:t>
      </w:r>
      <w:r w:rsidR="00CF2C2C">
        <w:rPr>
          <w:rFonts w:asciiTheme="minorHAnsi" w:hAnsiTheme="minorHAnsi" w:cstheme="minorHAnsi"/>
          <w:sz w:val="22"/>
          <w:szCs w:val="22"/>
        </w:rPr>
        <w:t>s</w:t>
      </w:r>
      <w:r w:rsidRPr="00034ACF">
        <w:rPr>
          <w:rFonts w:asciiTheme="minorHAnsi" w:hAnsiTheme="minorHAnsi" w:cstheme="minorHAnsi"/>
          <w:sz w:val="22"/>
          <w:szCs w:val="22"/>
        </w:rPr>
        <w:t xml:space="preserve"> sur les besoins et attentes des port-</w:t>
      </w:r>
      <w:proofErr w:type="spellStart"/>
      <w:r w:rsidRPr="00034ACF">
        <w:rPr>
          <w:rFonts w:asciiTheme="minorHAnsi" w:hAnsiTheme="minorHAnsi" w:cstheme="minorHAnsi"/>
          <w:sz w:val="22"/>
          <w:szCs w:val="22"/>
        </w:rPr>
        <w:t>cartoises</w:t>
      </w:r>
      <w:proofErr w:type="spellEnd"/>
      <w:r w:rsidRPr="00034ACF">
        <w:rPr>
          <w:rFonts w:asciiTheme="minorHAnsi" w:hAnsiTheme="minorHAnsi" w:cstheme="minorHAnsi"/>
          <w:sz w:val="22"/>
          <w:szCs w:val="22"/>
        </w:rPr>
        <w:t xml:space="preserve"> et port-</w:t>
      </w:r>
      <w:proofErr w:type="spellStart"/>
      <w:r w:rsidRPr="00034ACF">
        <w:rPr>
          <w:rFonts w:asciiTheme="minorHAnsi" w:hAnsiTheme="minorHAnsi" w:cstheme="minorHAnsi"/>
          <w:sz w:val="22"/>
          <w:szCs w:val="22"/>
        </w:rPr>
        <w:t>cartois</w:t>
      </w:r>
      <w:proofErr w:type="spellEnd"/>
      <w:r w:rsidRPr="00034ACF">
        <w:rPr>
          <w:rFonts w:asciiTheme="minorHAnsi" w:hAnsiTheme="minorHAnsi" w:cstheme="minorHAnsi"/>
          <w:sz w:val="22"/>
          <w:szCs w:val="22"/>
        </w:rPr>
        <w:t xml:space="preserve">. Le lancement </w:t>
      </w:r>
      <w:r w:rsidR="00A96923">
        <w:rPr>
          <w:rFonts w:asciiTheme="minorHAnsi" w:hAnsiTheme="minorHAnsi" w:cstheme="minorHAnsi"/>
          <w:sz w:val="22"/>
          <w:szCs w:val="22"/>
        </w:rPr>
        <w:t>s</w:t>
      </w:r>
      <w:r w:rsidR="00C9284B">
        <w:rPr>
          <w:rFonts w:asciiTheme="minorHAnsi" w:hAnsiTheme="minorHAnsi" w:cstheme="minorHAnsi"/>
          <w:sz w:val="22"/>
          <w:szCs w:val="22"/>
        </w:rPr>
        <w:t>’</w:t>
      </w:r>
      <w:r w:rsidR="00A96923">
        <w:rPr>
          <w:rFonts w:asciiTheme="minorHAnsi" w:hAnsiTheme="minorHAnsi" w:cstheme="minorHAnsi"/>
          <w:sz w:val="22"/>
          <w:szCs w:val="22"/>
        </w:rPr>
        <w:t>e</w:t>
      </w:r>
      <w:r w:rsidR="00C9284B">
        <w:rPr>
          <w:rFonts w:asciiTheme="minorHAnsi" w:hAnsiTheme="minorHAnsi" w:cstheme="minorHAnsi"/>
          <w:sz w:val="22"/>
          <w:szCs w:val="22"/>
        </w:rPr>
        <w:t>st</w:t>
      </w:r>
      <w:r w:rsidRPr="00034ACF">
        <w:rPr>
          <w:rFonts w:asciiTheme="minorHAnsi" w:hAnsiTheme="minorHAnsi" w:cstheme="minorHAnsi"/>
          <w:sz w:val="22"/>
          <w:szCs w:val="22"/>
        </w:rPr>
        <w:t xml:space="preserve"> déroul</w:t>
      </w:r>
      <w:r w:rsidR="00C9284B">
        <w:rPr>
          <w:rFonts w:asciiTheme="minorHAnsi" w:hAnsiTheme="minorHAnsi" w:cstheme="minorHAnsi"/>
          <w:sz w:val="22"/>
          <w:szCs w:val="22"/>
        </w:rPr>
        <w:t>é</w:t>
      </w:r>
      <w:r w:rsidRPr="00034ACF">
        <w:rPr>
          <w:rFonts w:asciiTheme="minorHAnsi" w:hAnsiTheme="minorHAnsi" w:cstheme="minorHAnsi"/>
          <w:sz w:val="22"/>
          <w:szCs w:val="22"/>
        </w:rPr>
        <w:t xml:space="preserve"> à l’agora du Complexe récréatif, devant une </w:t>
      </w:r>
      <w:r w:rsidR="00C90EB2">
        <w:rPr>
          <w:rFonts w:asciiTheme="minorHAnsi" w:hAnsiTheme="minorHAnsi" w:cstheme="minorHAnsi"/>
          <w:sz w:val="22"/>
          <w:szCs w:val="22"/>
        </w:rPr>
        <w:t>trentaine</w:t>
      </w:r>
      <w:r w:rsidRPr="00034ACF">
        <w:rPr>
          <w:rFonts w:asciiTheme="minorHAnsi" w:hAnsiTheme="minorHAnsi" w:cstheme="minorHAnsi"/>
          <w:sz w:val="22"/>
          <w:szCs w:val="22"/>
        </w:rPr>
        <w:t xml:space="preserve"> de </w:t>
      </w:r>
      <w:r w:rsidR="00576E55" w:rsidRPr="00034ACF">
        <w:rPr>
          <w:rFonts w:asciiTheme="minorHAnsi" w:hAnsiTheme="minorHAnsi" w:cstheme="minorHAnsi"/>
          <w:sz w:val="22"/>
          <w:szCs w:val="22"/>
        </w:rPr>
        <w:t>convives, provenant de divers organismes et organisations.</w:t>
      </w:r>
    </w:p>
    <w:p w14:paraId="0BFA61C3" w14:textId="62100064" w:rsidR="002B3CF0" w:rsidRPr="00034ACF" w:rsidRDefault="002B3CF0" w:rsidP="00CC795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034ACF">
        <w:rPr>
          <w:rFonts w:asciiTheme="minorHAnsi" w:hAnsiTheme="minorHAnsi" w:cstheme="minorHAnsi"/>
          <w:sz w:val="22"/>
          <w:szCs w:val="22"/>
        </w:rPr>
        <w:t xml:space="preserve">Une première PFM avait été adoptée en 2007 et cette dernière avait permis la réalisation de plusieurs initiatives et projets porteurs. </w:t>
      </w:r>
      <w:r w:rsidR="00A05D89" w:rsidRPr="00034ACF">
        <w:rPr>
          <w:rFonts w:asciiTheme="minorHAnsi" w:hAnsiTheme="minorHAnsi" w:cstheme="minorHAnsi"/>
          <w:sz w:val="22"/>
          <w:szCs w:val="22"/>
        </w:rPr>
        <w:t>De plus, e</w:t>
      </w:r>
      <w:r w:rsidRPr="00034ACF">
        <w:rPr>
          <w:rFonts w:asciiTheme="minorHAnsi" w:hAnsiTheme="minorHAnsi" w:cstheme="minorHAnsi"/>
          <w:sz w:val="22"/>
          <w:szCs w:val="22"/>
        </w:rPr>
        <w:t xml:space="preserve">n février 2017, </w:t>
      </w:r>
      <w:r w:rsidR="00533923" w:rsidRPr="00034ACF">
        <w:rPr>
          <w:rFonts w:asciiTheme="minorHAnsi" w:hAnsiTheme="minorHAnsi" w:cstheme="minorHAnsi"/>
          <w:sz w:val="22"/>
          <w:szCs w:val="22"/>
        </w:rPr>
        <w:t>la Ville de Port-Cartier s’engageait auprès du ministère de la Famille dans une démarche Municipalité amies des aînés (MADA).</w:t>
      </w:r>
      <w:r w:rsidR="00A05D89" w:rsidRPr="00034ACF">
        <w:rPr>
          <w:rFonts w:asciiTheme="minorHAnsi" w:hAnsiTheme="minorHAnsi" w:cstheme="minorHAnsi"/>
          <w:sz w:val="22"/>
          <w:szCs w:val="22"/>
        </w:rPr>
        <w:t xml:space="preserve"> </w:t>
      </w:r>
      <w:r w:rsidR="00A05D89" w:rsidRPr="00034ACF">
        <w:rPr>
          <w:rFonts w:asciiTheme="minorHAnsi" w:hAnsiTheme="minorHAnsi" w:cstheme="minorHAnsi"/>
          <w:i/>
          <w:iCs/>
          <w:sz w:val="22"/>
          <w:szCs w:val="22"/>
        </w:rPr>
        <w:t xml:space="preserve">« La Politique familiale rejoint autant les enfants, que les </w:t>
      </w:r>
      <w:r w:rsidR="007E11E0">
        <w:rPr>
          <w:rFonts w:asciiTheme="minorHAnsi" w:hAnsiTheme="minorHAnsi" w:cstheme="minorHAnsi"/>
          <w:i/>
          <w:iCs/>
          <w:sz w:val="22"/>
          <w:szCs w:val="22"/>
        </w:rPr>
        <w:t>personnes retraitées</w:t>
      </w:r>
      <w:r w:rsidR="00A05D89" w:rsidRPr="00034ACF">
        <w:rPr>
          <w:rFonts w:asciiTheme="minorHAnsi" w:hAnsiTheme="minorHAnsi" w:cstheme="minorHAnsi"/>
          <w:i/>
          <w:iCs/>
          <w:sz w:val="22"/>
          <w:szCs w:val="22"/>
        </w:rPr>
        <w:t xml:space="preserve">; autant les couples, que les nouveaux arrivants. C’est une démarche rassembleuse qui véhicule des valeurs collectives, telles que la bienveillance, </w:t>
      </w:r>
      <w:r w:rsidR="00A071E4" w:rsidRPr="00034ACF">
        <w:rPr>
          <w:rFonts w:asciiTheme="minorHAnsi" w:hAnsiTheme="minorHAnsi" w:cstheme="minorHAnsi"/>
          <w:i/>
          <w:iCs/>
          <w:sz w:val="22"/>
          <w:szCs w:val="22"/>
        </w:rPr>
        <w:t>la diversité et l’inclusion. La consultation publique nous a permis de mettre le doigt sur les lacunes et les aspirations</w:t>
      </w:r>
      <w:r w:rsidR="002C423F" w:rsidRPr="00034ACF">
        <w:rPr>
          <w:rFonts w:asciiTheme="minorHAnsi" w:hAnsiTheme="minorHAnsi" w:cstheme="minorHAnsi"/>
          <w:i/>
          <w:iCs/>
          <w:sz w:val="22"/>
          <w:szCs w:val="22"/>
        </w:rPr>
        <w:t>. M</w:t>
      </w:r>
      <w:r w:rsidR="00A071E4" w:rsidRPr="00034ACF">
        <w:rPr>
          <w:rFonts w:asciiTheme="minorHAnsi" w:hAnsiTheme="minorHAnsi" w:cstheme="minorHAnsi"/>
          <w:i/>
          <w:iCs/>
          <w:sz w:val="22"/>
          <w:szCs w:val="22"/>
        </w:rPr>
        <w:t xml:space="preserve">aintenant, nous avons tout en main pour répondre aux attentes des citoyens; </w:t>
      </w:r>
      <w:r w:rsidR="002C423F" w:rsidRPr="00034ACF">
        <w:rPr>
          <w:rFonts w:asciiTheme="minorHAnsi" w:hAnsiTheme="minorHAnsi" w:cstheme="minorHAnsi"/>
          <w:i/>
          <w:iCs/>
          <w:sz w:val="22"/>
          <w:szCs w:val="22"/>
        </w:rPr>
        <w:t>c’est notre engagement</w:t>
      </w:r>
      <w:r w:rsidR="00A071E4" w:rsidRPr="00034ACF">
        <w:rPr>
          <w:rFonts w:asciiTheme="minorHAnsi" w:hAnsiTheme="minorHAnsi" w:cstheme="minorHAnsi"/>
          <w:i/>
          <w:iCs/>
          <w:sz w:val="22"/>
          <w:szCs w:val="22"/>
        </w:rPr>
        <w:t xml:space="preserve">.» </w:t>
      </w:r>
      <w:r w:rsidR="00A071E4" w:rsidRPr="00034ACF">
        <w:rPr>
          <w:rFonts w:asciiTheme="minorHAnsi" w:hAnsiTheme="minorHAnsi" w:cstheme="minorHAnsi"/>
          <w:sz w:val="22"/>
          <w:szCs w:val="22"/>
        </w:rPr>
        <w:t>relate Line Bordage, conseillère Tourisme et relation avec le milieu à la Ville de Port-Cartier.</w:t>
      </w:r>
    </w:p>
    <w:p w14:paraId="4A8A0C47" w14:textId="69CDC16A" w:rsidR="002C423F" w:rsidRPr="00034ACF" w:rsidRDefault="007E11E0" w:rsidP="00CC795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Pour sa part, </w:t>
      </w:r>
      <w:r w:rsidR="002C423F" w:rsidRPr="00034ACF">
        <w:rPr>
          <w:rFonts w:asciiTheme="minorHAnsi" w:hAnsiTheme="minorHAnsi" w:cstheme="minorHAnsi"/>
          <w:sz w:val="22"/>
          <w:szCs w:val="22"/>
        </w:rPr>
        <w:t>monsieur Alain Thibault, maire de la municipalité</w:t>
      </w:r>
      <w:r>
        <w:rPr>
          <w:rFonts w:asciiTheme="minorHAnsi" w:hAnsiTheme="minorHAnsi" w:cstheme="minorHAnsi"/>
          <w:sz w:val="22"/>
          <w:szCs w:val="22"/>
        </w:rPr>
        <w:t xml:space="preserve">, convient de l’importance d’avoir une ligne directrice pour dicter les actions et les décisions. </w:t>
      </w:r>
      <w:r w:rsidRPr="00034ACF">
        <w:rPr>
          <w:rFonts w:asciiTheme="minorHAnsi" w:hAnsiTheme="minorHAnsi" w:cstheme="minorHAnsi"/>
          <w:i/>
          <w:iCs/>
          <w:sz w:val="22"/>
          <w:szCs w:val="22"/>
        </w:rPr>
        <w:t>« 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La Politique familiale se doit de refléter les valeurs des citoyens et de répondre aux multiples besoins des membres de la famille </w:t>
      </w:r>
      <w:r w:rsidR="00371BD5">
        <w:rPr>
          <w:rFonts w:asciiTheme="minorHAnsi" w:hAnsiTheme="minorHAnsi" w:cstheme="minorHAnsi"/>
          <w:i/>
          <w:iCs/>
          <w:sz w:val="22"/>
          <w:szCs w:val="22"/>
        </w:rPr>
        <w:t>qui la composent. »</w:t>
      </w:r>
    </w:p>
    <w:p w14:paraId="35FF8904" w14:textId="72A3CF80" w:rsidR="00371BD5" w:rsidRPr="00034ACF" w:rsidRDefault="00034ACF" w:rsidP="007E11E0">
      <w:pPr>
        <w:pStyle w:val="NormalWeb"/>
        <w:jc w:val="both"/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034ACF">
        <w:rPr>
          <w:rFonts w:asciiTheme="minorHAnsi" w:hAnsiTheme="minorHAnsi" w:cstheme="minorHAnsi"/>
          <w:sz w:val="22"/>
          <w:szCs w:val="22"/>
        </w:rPr>
        <w:t>La démarche a été réalisée en collaboration avec, notamment</w:t>
      </w:r>
      <w:r w:rsidR="00FB2642">
        <w:rPr>
          <w:rFonts w:asciiTheme="minorHAnsi" w:hAnsiTheme="minorHAnsi" w:cstheme="minorHAnsi"/>
          <w:sz w:val="22"/>
          <w:szCs w:val="22"/>
        </w:rPr>
        <w:t>,</w:t>
      </w:r>
      <w:r w:rsidRPr="00034ACF">
        <w:rPr>
          <w:rFonts w:asciiTheme="minorHAnsi" w:hAnsiTheme="minorHAnsi" w:cstheme="minorHAnsi"/>
          <w:sz w:val="22"/>
          <w:szCs w:val="22"/>
        </w:rPr>
        <w:t xml:space="preserve"> Éveil Action, la Maison de la Famille de Port-Cartier</w:t>
      </w:r>
      <w:r w:rsidR="0029303A">
        <w:rPr>
          <w:rFonts w:asciiTheme="minorHAnsi" w:hAnsiTheme="minorHAnsi" w:cstheme="minorHAnsi"/>
          <w:sz w:val="22"/>
          <w:szCs w:val="22"/>
        </w:rPr>
        <w:t xml:space="preserve">, </w:t>
      </w:r>
      <w:r w:rsidRPr="00034ACF">
        <w:rPr>
          <w:rFonts w:asciiTheme="minorHAnsi" w:hAnsiTheme="minorHAnsi" w:cstheme="minorHAnsi"/>
          <w:sz w:val="22"/>
          <w:szCs w:val="22"/>
        </w:rPr>
        <w:t>le CISSS Côte-Nord de Port-Cartier</w:t>
      </w:r>
      <w:r w:rsidR="0029303A">
        <w:rPr>
          <w:rFonts w:asciiTheme="minorHAnsi" w:hAnsiTheme="minorHAnsi" w:cstheme="minorHAnsi"/>
          <w:sz w:val="22"/>
          <w:szCs w:val="22"/>
        </w:rPr>
        <w:t>, ainsi qu’avec l’aide financière du gouvernement du Québec.</w:t>
      </w:r>
    </w:p>
    <w:p w14:paraId="1D6D5F1C" w14:textId="3E6A967C" w:rsidR="00D473B2" w:rsidRDefault="00D473B2" w:rsidP="00D473B2">
      <w:pPr>
        <w:jc w:val="center"/>
      </w:pPr>
      <w:r w:rsidRPr="00556471">
        <w:t>-30-</w:t>
      </w:r>
    </w:p>
    <w:p w14:paraId="1A1BE9AB" w14:textId="77777777" w:rsidR="00034ACF" w:rsidRDefault="00034ACF" w:rsidP="00D473B2">
      <w:pPr>
        <w:jc w:val="center"/>
      </w:pPr>
    </w:p>
    <w:p w14:paraId="60D3D99F" w14:textId="3A5088E5" w:rsidR="00034ACF" w:rsidRPr="00034ACF" w:rsidRDefault="00034ACF" w:rsidP="00D473B2">
      <w:pPr>
        <w:jc w:val="center"/>
        <w:rPr>
          <w:color w:val="000000" w:themeColor="text1"/>
          <w:sz w:val="16"/>
          <w:szCs w:val="16"/>
          <w:lang w:eastAsia="fr-CA"/>
        </w:rPr>
      </w:pPr>
    </w:p>
    <w:p w14:paraId="3EA094C1" w14:textId="24832B8B" w:rsidR="00034ACF" w:rsidRDefault="00034ACF" w:rsidP="00034ACF">
      <w:pPr>
        <w:rPr>
          <w:color w:val="000000" w:themeColor="text1"/>
          <w:sz w:val="16"/>
          <w:szCs w:val="16"/>
          <w:lang w:eastAsia="fr-CA"/>
        </w:rPr>
      </w:pPr>
      <w:r w:rsidRPr="00034ACF">
        <w:rPr>
          <w:color w:val="000000" w:themeColor="text1"/>
          <w:sz w:val="16"/>
          <w:szCs w:val="16"/>
          <w:lang w:eastAsia="fr-CA"/>
        </w:rPr>
        <w:t>Source et information :</w:t>
      </w:r>
      <w:r>
        <w:rPr>
          <w:color w:val="000000" w:themeColor="text1"/>
          <w:sz w:val="16"/>
          <w:szCs w:val="16"/>
          <w:lang w:eastAsia="fr-CA"/>
        </w:rPr>
        <w:t xml:space="preserve"> </w:t>
      </w:r>
      <w:r>
        <w:rPr>
          <w:color w:val="000000" w:themeColor="text1"/>
          <w:sz w:val="16"/>
          <w:szCs w:val="16"/>
          <w:lang w:eastAsia="fr-CA"/>
        </w:rPr>
        <w:tab/>
        <w:t>Line Bordage, Conseillère Tourisme et relations avec le milieu</w:t>
      </w:r>
    </w:p>
    <w:p w14:paraId="61B1A4F0" w14:textId="170F6297" w:rsidR="00DD4A62" w:rsidRPr="00034ACF" w:rsidRDefault="00034ACF">
      <w:pPr>
        <w:rPr>
          <w:rFonts w:cs="Arial"/>
          <w:color w:val="000000" w:themeColor="text1"/>
          <w:sz w:val="16"/>
          <w:szCs w:val="16"/>
          <w:lang w:eastAsia="fr-CA"/>
        </w:rPr>
      </w:pPr>
      <w:r>
        <w:rPr>
          <w:rFonts w:cs="Arial"/>
          <w:color w:val="000000" w:themeColor="text1"/>
          <w:sz w:val="16"/>
          <w:szCs w:val="16"/>
          <w:lang w:eastAsia="fr-CA"/>
        </w:rPr>
        <w:tab/>
      </w:r>
      <w:r>
        <w:rPr>
          <w:rFonts w:cs="Arial"/>
          <w:color w:val="000000" w:themeColor="text1"/>
          <w:sz w:val="16"/>
          <w:szCs w:val="16"/>
          <w:lang w:eastAsia="fr-CA"/>
        </w:rPr>
        <w:tab/>
      </w:r>
      <w:r>
        <w:rPr>
          <w:rFonts w:cs="Arial"/>
          <w:color w:val="000000" w:themeColor="text1"/>
          <w:sz w:val="16"/>
          <w:szCs w:val="16"/>
          <w:lang w:eastAsia="fr-CA"/>
        </w:rPr>
        <w:tab/>
        <w:t>418-766-3855</w:t>
      </w:r>
      <w:r w:rsidR="0029303A">
        <w:rPr>
          <w:rFonts w:cs="Arial"/>
          <w:color w:val="000000" w:themeColor="text1"/>
          <w:sz w:val="16"/>
          <w:szCs w:val="16"/>
          <w:lang w:eastAsia="fr-CA"/>
        </w:rPr>
        <w:tab/>
      </w:r>
      <w:hyperlink r:id="rId6" w:history="1">
        <w:r w:rsidRPr="00FA0AFF">
          <w:rPr>
            <w:rStyle w:val="Lienhypertexte"/>
            <w:rFonts w:cs="Arial"/>
            <w:sz w:val="16"/>
            <w:szCs w:val="16"/>
            <w:lang w:eastAsia="fr-CA"/>
          </w:rPr>
          <w:t>communications@villeport-cartier.com</w:t>
        </w:r>
      </w:hyperlink>
    </w:p>
    <w:sectPr w:rsidR="00DD4A62" w:rsidRPr="00034ACF" w:rsidSect="001E61AA"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2"/>
    <w:rsid w:val="00034ACF"/>
    <w:rsid w:val="0029303A"/>
    <w:rsid w:val="002B3CF0"/>
    <w:rsid w:val="002C423F"/>
    <w:rsid w:val="002D69F5"/>
    <w:rsid w:val="00356F34"/>
    <w:rsid w:val="00371BD5"/>
    <w:rsid w:val="005101D7"/>
    <w:rsid w:val="00533923"/>
    <w:rsid w:val="00576E55"/>
    <w:rsid w:val="00685B64"/>
    <w:rsid w:val="00792F04"/>
    <w:rsid w:val="007E11E0"/>
    <w:rsid w:val="00A05D89"/>
    <w:rsid w:val="00A071E4"/>
    <w:rsid w:val="00A96923"/>
    <w:rsid w:val="00C90EB2"/>
    <w:rsid w:val="00C9284B"/>
    <w:rsid w:val="00CC795F"/>
    <w:rsid w:val="00CF2C2C"/>
    <w:rsid w:val="00D473B2"/>
    <w:rsid w:val="00DB57ED"/>
    <w:rsid w:val="00EE147E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C214"/>
  <w15:chartTrackingRefBased/>
  <w15:docId w15:val="{13EE1C11-900D-4FF6-86A9-0669450F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3B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73B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D4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7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034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s@villeport-cartie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Bordage</dc:creator>
  <cp:keywords/>
  <dc:description/>
  <cp:lastModifiedBy>Line Bordage</cp:lastModifiedBy>
  <cp:revision>13</cp:revision>
  <dcterms:created xsi:type="dcterms:W3CDTF">2021-11-04T18:15:00Z</dcterms:created>
  <dcterms:modified xsi:type="dcterms:W3CDTF">2021-11-26T01:16:00Z</dcterms:modified>
</cp:coreProperties>
</file>